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B3" w:rsidRPr="005B515D" w:rsidRDefault="00D869B3" w:rsidP="00975E71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36"/>
        </w:rPr>
      </w:pPr>
      <w:r w:rsidRPr="005B515D">
        <w:rPr>
          <w:rFonts w:ascii="Arial Narrow" w:hAnsi="Arial Narrow"/>
          <w:b/>
          <w:bCs/>
          <w:sz w:val="24"/>
          <w:szCs w:val="36"/>
        </w:rPr>
        <w:t>P</w:t>
      </w:r>
      <w:r w:rsidRPr="005B515D">
        <w:rPr>
          <w:rFonts w:ascii="Arial Narrow" w:hAnsi="Arial Narrow" w:cs="TimesNewRoman,Bold"/>
          <w:b/>
          <w:bCs/>
          <w:sz w:val="24"/>
          <w:szCs w:val="36"/>
        </w:rPr>
        <w:t>ř</w:t>
      </w:r>
      <w:r w:rsidRPr="005B515D">
        <w:rPr>
          <w:rFonts w:ascii="Arial Narrow" w:hAnsi="Arial Narrow"/>
          <w:b/>
          <w:bCs/>
          <w:sz w:val="24"/>
          <w:szCs w:val="36"/>
        </w:rPr>
        <w:t xml:space="preserve">íloha </w:t>
      </w:r>
      <w:r w:rsidRPr="005B515D">
        <w:rPr>
          <w:rFonts w:ascii="Arial Narrow" w:hAnsi="Arial Narrow" w:cs="TimesNewRoman,Bold"/>
          <w:b/>
          <w:bCs/>
          <w:sz w:val="24"/>
          <w:szCs w:val="36"/>
        </w:rPr>
        <w:t>č</w:t>
      </w:r>
      <w:r w:rsidRPr="005B515D">
        <w:rPr>
          <w:rFonts w:ascii="Arial Narrow" w:hAnsi="Arial Narrow"/>
          <w:b/>
          <w:bCs/>
          <w:sz w:val="24"/>
          <w:szCs w:val="36"/>
        </w:rPr>
        <w:t>.1</w:t>
      </w:r>
    </w:p>
    <w:p w:rsidR="00D869B3" w:rsidRPr="005B515D" w:rsidRDefault="00D869B3" w:rsidP="00975E71">
      <w:pPr>
        <w:pStyle w:val="Title"/>
        <w:rPr>
          <w:rFonts w:ascii="Arial Narrow" w:hAnsi="Arial Narrow"/>
          <w:color w:val="000080"/>
          <w:sz w:val="24"/>
        </w:rPr>
      </w:pPr>
      <w:r w:rsidRPr="005B515D">
        <w:rPr>
          <w:rFonts w:ascii="Arial Narrow" w:hAnsi="Arial Narrow"/>
          <w:color w:val="000080"/>
          <w:sz w:val="24"/>
        </w:rPr>
        <w:t>TECHNICKÉ PODMÍNKY</w:t>
      </w:r>
    </w:p>
    <w:p w:rsidR="00D869B3" w:rsidRPr="005B515D" w:rsidRDefault="00D869B3" w:rsidP="00975E71">
      <w:pPr>
        <w:jc w:val="center"/>
        <w:rPr>
          <w:rFonts w:ascii="Arial Narrow" w:hAnsi="Arial Narrow"/>
          <w:b/>
          <w:sz w:val="24"/>
        </w:rPr>
      </w:pPr>
      <w:r w:rsidRPr="005B515D">
        <w:rPr>
          <w:rFonts w:ascii="Arial Narrow" w:hAnsi="Arial Narrow"/>
          <w:b/>
          <w:sz w:val="24"/>
        </w:rPr>
        <w:t>Veřejné zakázky malého rozsahu pod názvem:</w:t>
      </w:r>
    </w:p>
    <w:p w:rsidR="00D869B3" w:rsidRPr="005B515D" w:rsidRDefault="00D869B3" w:rsidP="00975E71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„Měřící přístroj Keithley 2410</w:t>
      </w:r>
      <w:r w:rsidRPr="005B515D">
        <w:rPr>
          <w:rFonts w:ascii="Arial Narrow" w:hAnsi="Arial Narrow"/>
          <w:b/>
          <w:sz w:val="24"/>
        </w:rPr>
        <w:t>“</w:t>
      </w:r>
    </w:p>
    <w:p w:rsidR="00D869B3" w:rsidRPr="005B515D" w:rsidRDefault="00D869B3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  <w:szCs w:val="28"/>
        </w:rPr>
      </w:pPr>
    </w:p>
    <w:p w:rsidR="00D869B3" w:rsidRPr="005B515D" w:rsidRDefault="00D869B3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sz w:val="24"/>
          <w:szCs w:val="28"/>
        </w:rPr>
      </w:pPr>
    </w:p>
    <w:p w:rsidR="00D869B3" w:rsidRPr="005B515D" w:rsidRDefault="00D869B3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28"/>
        </w:rPr>
      </w:pPr>
      <w:r w:rsidRPr="005B515D">
        <w:rPr>
          <w:rFonts w:ascii="Arial Narrow" w:hAnsi="Arial Narrow"/>
          <w:b/>
          <w:bCs/>
          <w:sz w:val="24"/>
          <w:szCs w:val="28"/>
        </w:rPr>
        <w:t>Specifikace p</w:t>
      </w:r>
      <w:r w:rsidRPr="005B515D">
        <w:rPr>
          <w:rFonts w:ascii="Arial Narrow" w:hAnsi="Arial Narrow" w:cs="TimesNewRoman,Bold"/>
          <w:b/>
          <w:bCs/>
          <w:sz w:val="24"/>
          <w:szCs w:val="28"/>
        </w:rPr>
        <w:t>ř</w:t>
      </w:r>
      <w:r w:rsidRPr="005B515D">
        <w:rPr>
          <w:rFonts w:ascii="Arial Narrow" w:hAnsi="Arial Narrow"/>
          <w:b/>
          <w:bCs/>
          <w:sz w:val="24"/>
          <w:szCs w:val="28"/>
        </w:rPr>
        <w:t>edm</w:t>
      </w:r>
      <w:r w:rsidRPr="005B515D">
        <w:rPr>
          <w:rFonts w:ascii="Arial Narrow" w:hAnsi="Arial Narrow" w:cs="TimesNewRoman,Bold"/>
          <w:b/>
          <w:bCs/>
          <w:sz w:val="24"/>
          <w:szCs w:val="28"/>
        </w:rPr>
        <w:t>ě</w:t>
      </w:r>
      <w:r w:rsidRPr="005B515D">
        <w:rPr>
          <w:rFonts w:ascii="Arial Narrow" w:hAnsi="Arial Narrow"/>
          <w:b/>
          <w:bCs/>
          <w:sz w:val="24"/>
          <w:szCs w:val="28"/>
        </w:rPr>
        <w:t>tu ve</w:t>
      </w:r>
      <w:r w:rsidRPr="005B515D">
        <w:rPr>
          <w:rFonts w:ascii="Arial Narrow" w:hAnsi="Arial Narrow" w:cs="TimesNewRoman,Bold"/>
          <w:b/>
          <w:bCs/>
          <w:sz w:val="24"/>
          <w:szCs w:val="28"/>
        </w:rPr>
        <w:t>ř</w:t>
      </w:r>
      <w:r w:rsidRPr="005B515D">
        <w:rPr>
          <w:rFonts w:ascii="Arial Narrow" w:hAnsi="Arial Narrow"/>
          <w:b/>
          <w:bCs/>
          <w:sz w:val="24"/>
          <w:szCs w:val="28"/>
        </w:rPr>
        <w:t>ejné zakázky:</w:t>
      </w:r>
    </w:p>
    <w:p w:rsidR="00D869B3" w:rsidRDefault="00D869B3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28"/>
        </w:rPr>
      </w:pPr>
    </w:p>
    <w:p w:rsidR="00D869B3" w:rsidRDefault="00D869B3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28"/>
        </w:rPr>
      </w:pPr>
    </w:p>
    <w:p w:rsidR="00D869B3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1F497D"/>
          <w:sz w:val="23"/>
          <w:szCs w:val="23"/>
        </w:rPr>
      </w:pPr>
      <w:r w:rsidRPr="00F06CEF">
        <w:rPr>
          <w:rFonts w:ascii="Arial" w:hAnsi="Arial" w:cs="Arial"/>
          <w:color w:val="1F497D"/>
          <w:sz w:val="23"/>
          <w:szCs w:val="23"/>
        </w:rPr>
        <w:t xml:space="preserve">Jeden přístroj kombinující přesný proudový a napěťový zdroj a měření napětí, proudu a odporu (tzv. SMU – Source Measure Unit) </w:t>
      </w:r>
    </w:p>
    <w:p w:rsidR="00D869B3" w:rsidRPr="00F06CEF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000000"/>
          <w:sz w:val="23"/>
          <w:szCs w:val="23"/>
        </w:rPr>
      </w:pPr>
    </w:p>
    <w:p w:rsidR="00D869B3" w:rsidRPr="00F06CEF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000000"/>
          <w:sz w:val="23"/>
          <w:szCs w:val="23"/>
        </w:rPr>
      </w:pPr>
      <w:r w:rsidRPr="00F06CEF">
        <w:rPr>
          <w:rFonts w:ascii="Symbol" w:hAnsi="Symbol" w:cs="Arial"/>
          <w:color w:val="1F497D"/>
          <w:sz w:val="23"/>
          <w:szCs w:val="23"/>
        </w:rPr>
        <w:t></w:t>
      </w:r>
      <w:r w:rsidRPr="00F06CEF"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 w:rsidRPr="00F06CEF">
        <w:rPr>
          <w:rFonts w:ascii="Arial" w:hAnsi="Arial" w:cs="Arial"/>
          <w:color w:val="1F497D"/>
          <w:sz w:val="23"/>
          <w:szCs w:val="23"/>
        </w:rPr>
        <w:t xml:space="preserve">Pracující ve všech 4 kvadrantech (zdroj/zátěž) </w:t>
      </w:r>
    </w:p>
    <w:p w:rsidR="00D869B3" w:rsidRPr="00F06CEF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000000"/>
          <w:sz w:val="23"/>
          <w:szCs w:val="23"/>
        </w:rPr>
      </w:pPr>
      <w:r w:rsidRPr="00F06CEF">
        <w:rPr>
          <w:rFonts w:ascii="Symbol" w:hAnsi="Symbol" w:cs="Arial"/>
          <w:color w:val="1F497D"/>
          <w:sz w:val="23"/>
          <w:szCs w:val="23"/>
        </w:rPr>
        <w:t></w:t>
      </w:r>
      <w:r w:rsidRPr="00F06CEF"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 w:rsidRPr="00F06CEF">
        <w:rPr>
          <w:rFonts w:ascii="Arial" w:hAnsi="Arial" w:cs="Arial"/>
          <w:color w:val="1F497D"/>
          <w:sz w:val="23"/>
          <w:szCs w:val="23"/>
        </w:rPr>
        <w:t xml:space="preserve">Výkon minimálně 20W </w:t>
      </w:r>
    </w:p>
    <w:p w:rsidR="00D869B3" w:rsidRPr="00F06CEF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000000"/>
          <w:sz w:val="23"/>
          <w:szCs w:val="23"/>
        </w:rPr>
      </w:pPr>
      <w:r w:rsidRPr="00F06CEF">
        <w:rPr>
          <w:rFonts w:ascii="Symbol" w:hAnsi="Symbol" w:cs="Arial"/>
          <w:color w:val="1F497D"/>
          <w:sz w:val="23"/>
          <w:szCs w:val="23"/>
        </w:rPr>
        <w:t></w:t>
      </w:r>
      <w:r w:rsidRPr="00F06CEF"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 w:rsidRPr="00F06CEF">
        <w:rPr>
          <w:rFonts w:ascii="Arial" w:hAnsi="Arial" w:cs="Arial"/>
          <w:color w:val="1F497D"/>
          <w:sz w:val="23"/>
          <w:szCs w:val="23"/>
        </w:rPr>
        <w:t xml:space="preserve">Napěťový zdroj minimálně od ±5µV do ±1100V a měření napětí od ±1µV do ±1100V </w:t>
      </w:r>
    </w:p>
    <w:p w:rsidR="00D869B3" w:rsidRPr="00F06CEF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000000"/>
          <w:sz w:val="23"/>
          <w:szCs w:val="23"/>
        </w:rPr>
      </w:pPr>
      <w:r w:rsidRPr="00F06CEF">
        <w:rPr>
          <w:rFonts w:ascii="Symbol" w:hAnsi="Symbol" w:cs="Arial"/>
          <w:color w:val="1F497D"/>
          <w:sz w:val="23"/>
          <w:szCs w:val="23"/>
        </w:rPr>
        <w:t></w:t>
      </w:r>
      <w:r w:rsidRPr="00F06CEF"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 w:rsidRPr="00F06CEF">
        <w:rPr>
          <w:rFonts w:ascii="Arial" w:hAnsi="Arial" w:cs="Arial"/>
          <w:color w:val="1F497D"/>
          <w:sz w:val="23"/>
          <w:szCs w:val="23"/>
        </w:rPr>
        <w:t xml:space="preserve">Proudový zdroj / měření proudu minimálně od ±10pA do ±1A </w:t>
      </w:r>
    </w:p>
    <w:p w:rsidR="00D869B3" w:rsidRPr="00F06CEF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000000"/>
          <w:sz w:val="23"/>
          <w:szCs w:val="23"/>
        </w:rPr>
      </w:pPr>
      <w:r w:rsidRPr="00F06CEF">
        <w:rPr>
          <w:rFonts w:ascii="Symbol" w:hAnsi="Symbol" w:cs="Arial"/>
          <w:color w:val="1F497D"/>
          <w:sz w:val="23"/>
          <w:szCs w:val="23"/>
        </w:rPr>
        <w:t></w:t>
      </w:r>
      <w:r w:rsidRPr="00F06CEF"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 w:rsidRPr="00F06CEF">
        <w:rPr>
          <w:rFonts w:ascii="Arial" w:hAnsi="Arial" w:cs="Arial"/>
          <w:color w:val="1F497D"/>
          <w:sz w:val="23"/>
          <w:szCs w:val="23"/>
        </w:rPr>
        <w:t xml:space="preserve">Rozlišení minimálně 5½ digitu </w:t>
      </w:r>
    </w:p>
    <w:p w:rsidR="00D869B3" w:rsidRPr="00F06CEF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000000"/>
          <w:sz w:val="23"/>
          <w:szCs w:val="23"/>
        </w:rPr>
      </w:pPr>
      <w:r w:rsidRPr="00F06CEF">
        <w:rPr>
          <w:rFonts w:ascii="Symbol" w:hAnsi="Symbol" w:cs="Arial"/>
          <w:color w:val="1F497D"/>
          <w:sz w:val="23"/>
          <w:szCs w:val="23"/>
        </w:rPr>
        <w:t></w:t>
      </w:r>
      <w:r w:rsidRPr="00F06CEF"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 w:rsidRPr="00F06CEF">
        <w:rPr>
          <w:rFonts w:ascii="Arial" w:hAnsi="Arial" w:cs="Arial"/>
          <w:color w:val="1F497D"/>
          <w:sz w:val="23"/>
          <w:szCs w:val="23"/>
        </w:rPr>
        <w:t xml:space="preserve">Programovatelný DIO </w:t>
      </w:r>
    </w:p>
    <w:p w:rsidR="00D869B3" w:rsidRPr="00F06CEF" w:rsidRDefault="00D869B3" w:rsidP="00F06CEF">
      <w:pPr>
        <w:shd w:val="clear" w:color="auto" w:fill="FFFFFF"/>
        <w:spacing w:after="0" w:line="312" w:lineRule="auto"/>
        <w:ind w:hanging="360"/>
        <w:rPr>
          <w:rFonts w:ascii="Arial" w:hAnsi="Arial" w:cs="Arial"/>
          <w:color w:val="000000"/>
          <w:sz w:val="23"/>
          <w:szCs w:val="23"/>
        </w:rPr>
      </w:pPr>
      <w:r w:rsidRPr="00F06CEF">
        <w:rPr>
          <w:rFonts w:ascii="Symbol" w:hAnsi="Symbol" w:cs="Arial"/>
          <w:color w:val="1F497D"/>
          <w:sz w:val="23"/>
          <w:szCs w:val="23"/>
        </w:rPr>
        <w:t></w:t>
      </w:r>
      <w:r w:rsidRPr="00F06CEF">
        <w:rPr>
          <w:rFonts w:ascii="Times New Roman" w:hAnsi="Times New Roman"/>
          <w:color w:val="1F497D"/>
          <w:sz w:val="14"/>
          <w:szCs w:val="14"/>
        </w:rPr>
        <w:t xml:space="preserve">         </w:t>
      </w:r>
      <w:r w:rsidRPr="00F06CEF">
        <w:rPr>
          <w:rFonts w:ascii="Arial" w:hAnsi="Arial" w:cs="Arial"/>
          <w:color w:val="1F497D"/>
          <w:sz w:val="23"/>
          <w:szCs w:val="23"/>
        </w:rPr>
        <w:t xml:space="preserve">GPIB a RS-232 interface </w:t>
      </w:r>
    </w:p>
    <w:p w:rsidR="00D869B3" w:rsidRPr="005B515D" w:rsidRDefault="00D869B3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28"/>
        </w:rPr>
      </w:pPr>
    </w:p>
    <w:sectPr w:rsidR="00D869B3" w:rsidRPr="005B515D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9B3" w:rsidRDefault="00D869B3" w:rsidP="00775BFD">
      <w:pPr>
        <w:spacing w:after="0" w:line="240" w:lineRule="auto"/>
      </w:pPr>
      <w:r>
        <w:separator/>
      </w:r>
    </w:p>
  </w:endnote>
  <w:endnote w:type="continuationSeparator" w:id="0">
    <w:p w:rsidR="00D869B3" w:rsidRDefault="00D869B3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9B3" w:rsidRPr="00E65997" w:rsidRDefault="00D869B3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D869B3" w:rsidRDefault="00D869B3">
    <w:pPr>
      <w:pStyle w:val="Footer"/>
    </w:pPr>
  </w:p>
  <w:p w:rsidR="00D869B3" w:rsidRDefault="00D869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9B3" w:rsidRDefault="00D869B3" w:rsidP="00775BFD">
      <w:pPr>
        <w:spacing w:after="0" w:line="240" w:lineRule="auto"/>
      </w:pPr>
      <w:r>
        <w:separator/>
      </w:r>
    </w:p>
  </w:footnote>
  <w:footnote w:type="continuationSeparator" w:id="0">
    <w:p w:rsidR="00D869B3" w:rsidRDefault="00D869B3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9B3" w:rsidRDefault="00D869B3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D869B3" w:rsidRDefault="00D869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74B2"/>
    <w:multiLevelType w:val="hybridMultilevel"/>
    <w:tmpl w:val="2E70D4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43302"/>
    <w:multiLevelType w:val="hybridMultilevel"/>
    <w:tmpl w:val="ABBC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634F"/>
    <w:multiLevelType w:val="hybridMultilevel"/>
    <w:tmpl w:val="2E54B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490EC7"/>
    <w:multiLevelType w:val="hybridMultilevel"/>
    <w:tmpl w:val="213EC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D023A"/>
    <w:multiLevelType w:val="hybridMultilevel"/>
    <w:tmpl w:val="DCF6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9759E"/>
    <w:multiLevelType w:val="hybridMultilevel"/>
    <w:tmpl w:val="543E68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F2ABA"/>
    <w:multiLevelType w:val="hybridMultilevel"/>
    <w:tmpl w:val="A4C0E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846C6"/>
    <w:multiLevelType w:val="hybridMultilevel"/>
    <w:tmpl w:val="0E787C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608C4"/>
    <w:multiLevelType w:val="hybridMultilevel"/>
    <w:tmpl w:val="F7E81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C0523"/>
    <w:multiLevelType w:val="hybridMultilevel"/>
    <w:tmpl w:val="8708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844"/>
    <w:multiLevelType w:val="hybridMultilevel"/>
    <w:tmpl w:val="F606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000D16"/>
    <w:rsid w:val="00035D6F"/>
    <w:rsid w:val="00094689"/>
    <w:rsid w:val="00124292"/>
    <w:rsid w:val="001431D2"/>
    <w:rsid w:val="001777AD"/>
    <w:rsid w:val="001D13C9"/>
    <w:rsid w:val="001F10B3"/>
    <w:rsid w:val="00202050"/>
    <w:rsid w:val="00205E9E"/>
    <w:rsid w:val="00212B81"/>
    <w:rsid w:val="00217C68"/>
    <w:rsid w:val="00297CAA"/>
    <w:rsid w:val="002B227C"/>
    <w:rsid w:val="0034513C"/>
    <w:rsid w:val="00360FD1"/>
    <w:rsid w:val="00392F1E"/>
    <w:rsid w:val="003A1FAE"/>
    <w:rsid w:val="003B1B26"/>
    <w:rsid w:val="003C43D1"/>
    <w:rsid w:val="004124ED"/>
    <w:rsid w:val="00475BCF"/>
    <w:rsid w:val="004863F8"/>
    <w:rsid w:val="004B6491"/>
    <w:rsid w:val="004F4C15"/>
    <w:rsid w:val="005817C1"/>
    <w:rsid w:val="00595FF0"/>
    <w:rsid w:val="005B515D"/>
    <w:rsid w:val="005C07C3"/>
    <w:rsid w:val="005D754D"/>
    <w:rsid w:val="005F56B1"/>
    <w:rsid w:val="00606D1B"/>
    <w:rsid w:val="00613778"/>
    <w:rsid w:val="00624D2B"/>
    <w:rsid w:val="006502AB"/>
    <w:rsid w:val="006B6137"/>
    <w:rsid w:val="006E438F"/>
    <w:rsid w:val="006F4751"/>
    <w:rsid w:val="006F54C0"/>
    <w:rsid w:val="00704CA9"/>
    <w:rsid w:val="00712ACF"/>
    <w:rsid w:val="00775BFD"/>
    <w:rsid w:val="007763D8"/>
    <w:rsid w:val="0079297F"/>
    <w:rsid w:val="007F298E"/>
    <w:rsid w:val="008367EA"/>
    <w:rsid w:val="00842CEE"/>
    <w:rsid w:val="00843633"/>
    <w:rsid w:val="008524B0"/>
    <w:rsid w:val="008D3AEA"/>
    <w:rsid w:val="00975E71"/>
    <w:rsid w:val="00A0242D"/>
    <w:rsid w:val="00A25E47"/>
    <w:rsid w:val="00A6698D"/>
    <w:rsid w:val="00A758A5"/>
    <w:rsid w:val="00AC07B9"/>
    <w:rsid w:val="00AC1DE0"/>
    <w:rsid w:val="00AE6342"/>
    <w:rsid w:val="00B376A2"/>
    <w:rsid w:val="00BA276B"/>
    <w:rsid w:val="00BC786B"/>
    <w:rsid w:val="00C13BE7"/>
    <w:rsid w:val="00C22617"/>
    <w:rsid w:val="00C97123"/>
    <w:rsid w:val="00CA7CA8"/>
    <w:rsid w:val="00CE6E57"/>
    <w:rsid w:val="00D12F03"/>
    <w:rsid w:val="00D36680"/>
    <w:rsid w:val="00D40FBE"/>
    <w:rsid w:val="00D869B3"/>
    <w:rsid w:val="00E26D4C"/>
    <w:rsid w:val="00E3349B"/>
    <w:rsid w:val="00E36AF6"/>
    <w:rsid w:val="00E65997"/>
    <w:rsid w:val="00EA3A06"/>
    <w:rsid w:val="00EC7B9A"/>
    <w:rsid w:val="00F06CEF"/>
    <w:rsid w:val="00F51376"/>
    <w:rsid w:val="00FB5DB1"/>
    <w:rsid w:val="00FB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B9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758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58A5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758A5"/>
    <w:pPr>
      <w:ind w:left="720"/>
      <w:contextualSpacing/>
    </w:pPr>
    <w:rPr>
      <w:lang w:eastAsia="en-US"/>
    </w:rPr>
  </w:style>
  <w:style w:type="paragraph" w:styleId="Title">
    <w:name w:val="Title"/>
    <w:basedOn w:val="Normal"/>
    <w:link w:val="TitleChar"/>
    <w:uiPriority w:val="99"/>
    <w:qFormat/>
    <w:locked/>
    <w:rsid w:val="00975E71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975E71"/>
    <w:rPr>
      <w:rFonts w:cs="Times New Roman"/>
      <w:b/>
      <w:bCs/>
      <w:sz w:val="24"/>
      <w:szCs w:val="24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5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51715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75355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5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5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55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55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55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51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551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6</TotalTime>
  <Pages>1</Pages>
  <Words>91</Words>
  <Characters>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6</cp:revision>
  <cp:lastPrinted>2012-08-13T15:36:00Z</cp:lastPrinted>
  <dcterms:created xsi:type="dcterms:W3CDTF">2012-10-15T08:29:00Z</dcterms:created>
  <dcterms:modified xsi:type="dcterms:W3CDTF">2012-10-17T08:26:00Z</dcterms:modified>
</cp:coreProperties>
</file>